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FD756" w14:textId="16DF38AF" w:rsidR="005C0DAD" w:rsidRPr="00C734EE" w:rsidRDefault="00682901" w:rsidP="00C734EE">
      <w:pPr>
        <w:jc w:val="center"/>
        <w:rPr>
          <w:rFonts w:ascii="Arial Narrow" w:hAnsi="Arial Narrow"/>
        </w:rPr>
      </w:pPr>
      <w:r w:rsidRPr="00C734EE">
        <w:rPr>
          <w:rFonts w:ascii="Arial Narrow" w:hAnsi="Arial Narrow"/>
          <w:b/>
          <w:sz w:val="32"/>
        </w:rPr>
        <w:t>BYLAWS OF CRESTVIEW PARENTS' COMMITTEE</w:t>
      </w:r>
    </w:p>
    <w:p w14:paraId="7944C160" w14:textId="77777777" w:rsidR="005C0DAD" w:rsidRPr="00C734EE" w:rsidRDefault="00682901" w:rsidP="00C734EE">
      <w:pPr>
        <w:spacing w:after="120"/>
        <w:jc w:val="center"/>
        <w:rPr>
          <w:rFonts w:ascii="Arial Narrow" w:hAnsi="Arial Narrow"/>
        </w:rPr>
      </w:pPr>
      <w:r w:rsidRPr="00C734EE">
        <w:rPr>
          <w:rFonts w:ascii="Arial Narrow" w:hAnsi="Arial Narrow"/>
        </w:rPr>
        <w:t>Last Certification July 2026</w:t>
      </w:r>
    </w:p>
    <w:p w14:paraId="5DBB767C" w14:textId="77777777" w:rsidR="005C0DAD" w:rsidRPr="00C734EE" w:rsidRDefault="00682901">
      <w:pPr>
        <w:spacing w:after="120"/>
        <w:rPr>
          <w:rFonts w:ascii="Arial Narrow" w:hAnsi="Arial Narrow"/>
        </w:rPr>
      </w:pPr>
      <w:r w:rsidRPr="00C734EE">
        <w:rPr>
          <w:rFonts w:ascii="Arial Narrow" w:hAnsi="Arial Narrow"/>
        </w:rPr>
        <w:t xml:space="preserve">The name of this organization shall be the Crestview Parents' Committee (CPC). For historical and </w:t>
      </w:r>
      <w:r w:rsidRPr="00C734EE">
        <w:rPr>
          <w:rFonts w:ascii="Arial Narrow" w:hAnsi="Arial Narrow"/>
        </w:rPr>
        <w:t>transitional purposes, the organization may continue to be referred to as the Crestview Parents Club in existing materials and communications until references have been updated to reflect the official name.</w:t>
      </w:r>
    </w:p>
    <w:p w14:paraId="7BBD6190" w14:textId="77777777" w:rsidR="005C0DAD" w:rsidRPr="00C734EE" w:rsidRDefault="00682901">
      <w:pPr>
        <w:spacing w:after="120"/>
        <w:rPr>
          <w:rFonts w:ascii="Arial Narrow" w:hAnsi="Arial Narrow"/>
        </w:rPr>
      </w:pPr>
      <w:r w:rsidRPr="00C734EE">
        <w:rPr>
          <w:rFonts w:ascii="Arial Narrow" w:hAnsi="Arial Narrow"/>
        </w:rPr>
        <w:t>The purpose of CPC is to support the students and staff of Crestview Local School District through volunteerism and by providing funding for scholarships, field trips, school activities, classroom initiatives, supplies, and other educational needs approved by the Executive Board.</w:t>
      </w:r>
    </w:p>
    <w:p w14:paraId="2B54CE72" w14:textId="77777777" w:rsidR="005C0DAD" w:rsidRPr="00C734EE" w:rsidRDefault="00682901">
      <w:pPr>
        <w:spacing w:after="120"/>
        <w:rPr>
          <w:rFonts w:ascii="Arial Narrow" w:hAnsi="Arial Narrow"/>
        </w:rPr>
      </w:pPr>
      <w:r w:rsidRPr="00C734EE">
        <w:rPr>
          <w:rFonts w:ascii="Arial Narrow" w:hAnsi="Arial Narrow"/>
        </w:rPr>
        <w:t>CPC is organized exclusively for charitable and educational purposes under section 501(c)(3) of the Internal Revenue Code, or the corresponding section of any future federal tax code. CPC shall not be operated for profit or personal financial gain. No part of CPC's assets or income shall benefit any private individual except for reasonable compensation for services rendered or lawful payments furthering CPC's exempt purposes. CPC shall not endorse, contribute to, work for, or otherwise support or oppose any</w:t>
      </w:r>
      <w:r w:rsidRPr="00C734EE">
        <w:rPr>
          <w:rFonts w:ascii="Arial Narrow" w:hAnsi="Arial Narrow"/>
        </w:rPr>
        <w:t xml:space="preserve"> candidate for public office.</w:t>
      </w:r>
    </w:p>
    <w:p w14:paraId="6F80AC13" w14:textId="77777777" w:rsidR="005C0DAD" w:rsidRPr="00C734EE" w:rsidRDefault="00682901">
      <w:pPr>
        <w:spacing w:after="120"/>
        <w:rPr>
          <w:rFonts w:ascii="Arial Narrow" w:hAnsi="Arial Narrow"/>
        </w:rPr>
      </w:pPr>
      <w:r w:rsidRPr="00C734EE">
        <w:rPr>
          <w:rFonts w:ascii="Arial Narrow" w:hAnsi="Arial Narrow"/>
        </w:rPr>
        <w:t>Upon dissolution, assets shall be distributed only for one or more exempt purposes within the meaning of section 501(c)(3), or to a federal, state, or local government for a public purpose.</w:t>
      </w:r>
    </w:p>
    <w:p w14:paraId="36564BBD" w14:textId="77777777" w:rsidR="005C0DAD" w:rsidRPr="00C734EE" w:rsidRDefault="00682901">
      <w:pPr>
        <w:pStyle w:val="Heading1"/>
        <w:spacing w:after="120"/>
        <w:rPr>
          <w:rFonts w:ascii="Arial Narrow" w:hAnsi="Arial Narrow"/>
        </w:rPr>
      </w:pPr>
      <w:r w:rsidRPr="00C734EE">
        <w:rPr>
          <w:rFonts w:ascii="Arial Narrow" w:hAnsi="Arial Narrow"/>
        </w:rPr>
        <w:t>ARTICLE I - MEMBERSHIP</w:t>
      </w:r>
    </w:p>
    <w:p w14:paraId="27A46ECC" w14:textId="77777777" w:rsidR="005C0DAD" w:rsidRPr="00C734EE" w:rsidRDefault="00682901">
      <w:pPr>
        <w:pStyle w:val="Heading2"/>
        <w:spacing w:after="120"/>
        <w:rPr>
          <w:rFonts w:ascii="Arial Narrow" w:hAnsi="Arial Narrow"/>
        </w:rPr>
      </w:pPr>
      <w:r w:rsidRPr="00C734EE">
        <w:rPr>
          <w:rFonts w:ascii="Arial Narrow" w:hAnsi="Arial Narrow"/>
        </w:rPr>
        <w:t>Section 1. General Members.</w:t>
      </w:r>
    </w:p>
    <w:p w14:paraId="6A3B597B" w14:textId="77777777" w:rsidR="005C0DAD" w:rsidRPr="00C734EE" w:rsidRDefault="00682901">
      <w:pPr>
        <w:spacing w:after="120"/>
        <w:rPr>
          <w:rFonts w:ascii="Arial Narrow" w:hAnsi="Arial Narrow"/>
        </w:rPr>
      </w:pPr>
      <w:r w:rsidRPr="00C734EE">
        <w:rPr>
          <w:rFonts w:ascii="Arial Narrow" w:hAnsi="Arial Narrow"/>
        </w:rPr>
        <w:t>General membership is open to parents, guardians, District staff, and members of the community. General Members may attend meetings, volunteer, share feedback with Executive Board members, and request that items be added to a meeting agenda.</w:t>
      </w:r>
    </w:p>
    <w:p w14:paraId="01E4A791" w14:textId="77777777" w:rsidR="005C0DAD" w:rsidRPr="00C734EE" w:rsidRDefault="00682901">
      <w:pPr>
        <w:spacing w:after="120"/>
        <w:rPr>
          <w:rFonts w:ascii="Arial Narrow" w:hAnsi="Arial Narrow"/>
        </w:rPr>
      </w:pPr>
      <w:r w:rsidRPr="00C734EE">
        <w:rPr>
          <w:rFonts w:ascii="Arial Narrow" w:hAnsi="Arial Narrow"/>
        </w:rPr>
        <w:t>General Members are not entitled to vote unless they qualify as Voting Members under these Bylaws. No member may speak or act on behalf of CPC without prior authorization from the Executive Board.</w:t>
      </w:r>
    </w:p>
    <w:p w14:paraId="3BFD1E06" w14:textId="77777777" w:rsidR="005C0DAD" w:rsidRPr="00C734EE" w:rsidRDefault="00682901">
      <w:pPr>
        <w:pStyle w:val="Heading2"/>
        <w:spacing w:after="120"/>
        <w:rPr>
          <w:rFonts w:ascii="Arial Narrow" w:hAnsi="Arial Narrow"/>
        </w:rPr>
      </w:pPr>
      <w:r w:rsidRPr="00C734EE">
        <w:rPr>
          <w:rFonts w:ascii="Arial Narrow" w:hAnsi="Arial Narrow"/>
        </w:rPr>
        <w:t>Section 2. Voting Members.</w:t>
      </w:r>
    </w:p>
    <w:p w14:paraId="7875966F" w14:textId="25F5A0E6" w:rsidR="005C0DAD" w:rsidRPr="00C734EE" w:rsidRDefault="00682901">
      <w:pPr>
        <w:spacing w:after="120"/>
        <w:rPr>
          <w:rFonts w:ascii="Arial Narrow" w:hAnsi="Arial Narrow"/>
        </w:rPr>
      </w:pPr>
      <w:r w:rsidRPr="00C734EE">
        <w:rPr>
          <w:rFonts w:ascii="Arial Narrow" w:hAnsi="Arial Narrow"/>
        </w:rPr>
        <w:t xml:space="preserve">Voting Members are individuals who have attended at least two CPC meetings and volunteered </w:t>
      </w:r>
      <w:r w:rsidR="00C734EE" w:rsidRPr="00C734EE">
        <w:rPr>
          <w:rFonts w:ascii="Arial Narrow" w:hAnsi="Arial Narrow"/>
        </w:rPr>
        <w:t xml:space="preserve">at least once </w:t>
      </w:r>
      <w:r w:rsidRPr="00C734EE">
        <w:rPr>
          <w:rFonts w:ascii="Arial Narrow" w:hAnsi="Arial Narrow"/>
        </w:rPr>
        <w:t>for CPC during the current or immediately preceding fiscal year. A person seeking Voting Member status must notify any Executive Board member and affirm that they meet the eligibility requirements. The Executive Board shall approve eligible requests at the next meeting following the request. The Secretary shall maintain the official Voting Member roster.</w:t>
      </w:r>
    </w:p>
    <w:p w14:paraId="52191164" w14:textId="77777777" w:rsidR="005C0DAD" w:rsidRPr="00C734EE" w:rsidRDefault="00682901">
      <w:pPr>
        <w:spacing w:after="120"/>
        <w:rPr>
          <w:rFonts w:ascii="Arial Narrow" w:hAnsi="Arial Narrow"/>
        </w:rPr>
      </w:pPr>
      <w:r w:rsidRPr="00C734EE">
        <w:rPr>
          <w:rFonts w:ascii="Arial Narrow" w:hAnsi="Arial Narrow"/>
        </w:rPr>
        <w:t>Each Voting Member has one vote on matters submitted to the Voting Membership. Executive Board members are also Voting Members, subject to the same one-vote limitation and the conflict-of-interest rules in these Bylaws.</w:t>
      </w:r>
    </w:p>
    <w:p w14:paraId="26BD06EA" w14:textId="77777777" w:rsidR="005C0DAD" w:rsidRPr="00C734EE" w:rsidRDefault="00682901">
      <w:pPr>
        <w:spacing w:after="120"/>
        <w:rPr>
          <w:rFonts w:ascii="Arial Narrow" w:hAnsi="Arial Narrow"/>
        </w:rPr>
      </w:pPr>
      <w:r w:rsidRPr="00C734EE">
        <w:rPr>
          <w:rFonts w:ascii="Arial Narrow" w:hAnsi="Arial Narrow"/>
        </w:rPr>
        <w:t>Voting Members shall maintain participation in at least one Executive Board-approved communication method or may request official notices by standard mail. A Voting Member may request removal from the roster at any time by notifying any Executive Board member.</w:t>
      </w:r>
    </w:p>
    <w:p w14:paraId="3CBF13D4" w14:textId="77777777" w:rsidR="005C0DAD" w:rsidRPr="00C734EE" w:rsidRDefault="00682901">
      <w:pPr>
        <w:pStyle w:val="Heading2"/>
        <w:spacing w:after="120"/>
        <w:rPr>
          <w:rFonts w:ascii="Arial Narrow" w:hAnsi="Arial Narrow"/>
        </w:rPr>
      </w:pPr>
      <w:r w:rsidRPr="00C734EE">
        <w:rPr>
          <w:rFonts w:ascii="Arial Narrow" w:hAnsi="Arial Narrow"/>
        </w:rPr>
        <w:t>Section 3. Shared Responsibilities.</w:t>
      </w:r>
    </w:p>
    <w:p w14:paraId="0968772C" w14:textId="77777777" w:rsidR="005C0DAD" w:rsidRPr="00C734EE" w:rsidRDefault="00682901">
      <w:pPr>
        <w:spacing w:after="120"/>
        <w:rPr>
          <w:rFonts w:ascii="Arial Narrow" w:hAnsi="Arial Narrow"/>
        </w:rPr>
      </w:pPr>
      <w:r w:rsidRPr="00C734EE">
        <w:rPr>
          <w:rFonts w:ascii="Arial Narrow" w:hAnsi="Arial Narrow"/>
        </w:rPr>
        <w:t>All members shall act in the best interest of CPC, support its mission, comply with these Bylaws, and follow any code of conduct, conflict-of-interest policy, or companion policy approved by the Executive Board.</w:t>
      </w:r>
    </w:p>
    <w:p w14:paraId="07B08D95" w14:textId="77777777" w:rsidR="005C0DAD" w:rsidRPr="00C734EE" w:rsidRDefault="00682901">
      <w:pPr>
        <w:pStyle w:val="Heading1"/>
        <w:spacing w:after="120"/>
        <w:rPr>
          <w:rFonts w:ascii="Arial Narrow" w:hAnsi="Arial Narrow"/>
        </w:rPr>
      </w:pPr>
      <w:r w:rsidRPr="00C734EE">
        <w:rPr>
          <w:rFonts w:ascii="Arial Narrow" w:hAnsi="Arial Narrow"/>
        </w:rPr>
        <w:t>ARTICLE II - MEETINGS</w:t>
      </w:r>
    </w:p>
    <w:p w14:paraId="1B344241" w14:textId="77777777" w:rsidR="005C0DAD" w:rsidRPr="00C734EE" w:rsidRDefault="00682901">
      <w:pPr>
        <w:pStyle w:val="Heading2"/>
        <w:spacing w:after="120"/>
        <w:rPr>
          <w:rFonts w:ascii="Arial Narrow" w:hAnsi="Arial Narrow"/>
        </w:rPr>
      </w:pPr>
      <w:r w:rsidRPr="00C734EE">
        <w:rPr>
          <w:rFonts w:ascii="Arial Narrow" w:hAnsi="Arial Narrow"/>
        </w:rPr>
        <w:t>Section 1. Annual Meeting.</w:t>
      </w:r>
    </w:p>
    <w:p w14:paraId="3EDE8923" w14:textId="77777777" w:rsidR="005C0DAD" w:rsidRPr="00C734EE" w:rsidRDefault="00682901">
      <w:pPr>
        <w:spacing w:after="120"/>
        <w:rPr>
          <w:rFonts w:ascii="Arial Narrow" w:hAnsi="Arial Narrow"/>
        </w:rPr>
      </w:pPr>
      <w:r w:rsidRPr="00C734EE">
        <w:rPr>
          <w:rFonts w:ascii="Arial Narrow" w:hAnsi="Arial Narrow"/>
        </w:rPr>
        <w:t>An Annual Meeting shall be held once each calendar year to elect Executive Board members, review organizational business, and provide an opportunity for member questions and feedback. The Annual Meeting shall be open to the public and announced at least one week before the scheduled date.</w:t>
      </w:r>
    </w:p>
    <w:p w14:paraId="7A3FCF2A" w14:textId="77777777" w:rsidR="005C0DAD" w:rsidRPr="00C734EE" w:rsidRDefault="00682901">
      <w:pPr>
        <w:pStyle w:val="Heading2"/>
        <w:spacing w:after="120"/>
        <w:rPr>
          <w:rFonts w:ascii="Arial Narrow" w:hAnsi="Arial Narrow"/>
        </w:rPr>
      </w:pPr>
      <w:r w:rsidRPr="00C734EE">
        <w:rPr>
          <w:rFonts w:ascii="Arial Narrow" w:hAnsi="Arial Narrow"/>
        </w:rPr>
        <w:t>Section 2. Regular and Special Meetings.</w:t>
      </w:r>
    </w:p>
    <w:p w14:paraId="7CFB7B16" w14:textId="6170E64B" w:rsidR="005C0DAD" w:rsidRPr="00C734EE" w:rsidRDefault="00682901">
      <w:pPr>
        <w:spacing w:after="120"/>
        <w:rPr>
          <w:rFonts w:ascii="Arial Narrow" w:hAnsi="Arial Narrow"/>
        </w:rPr>
      </w:pPr>
      <w:r w:rsidRPr="00C734EE">
        <w:rPr>
          <w:rFonts w:ascii="Arial Narrow" w:hAnsi="Arial Narrow"/>
        </w:rPr>
        <w:t xml:space="preserve">Regular meetings shall be open to the public and held at least quarterly when feasible. Special meetings may be requested by any Voting Member and must be approved by the Executive Board. Meetings may be held in person, virtually, or by hybrid format, provided </w:t>
      </w:r>
      <w:r w:rsidR="00C734EE">
        <w:rPr>
          <w:rFonts w:ascii="Arial Narrow" w:hAnsi="Arial Narrow"/>
        </w:rPr>
        <w:t>members</w:t>
      </w:r>
      <w:r w:rsidRPr="00C734EE">
        <w:rPr>
          <w:rFonts w:ascii="Arial Narrow" w:hAnsi="Arial Narrow"/>
        </w:rPr>
        <w:t xml:space="preserve"> can hear one another</w:t>
      </w:r>
      <w:r w:rsidRPr="00C734EE">
        <w:rPr>
          <w:rFonts w:ascii="Arial Narrow" w:hAnsi="Arial Narrow"/>
        </w:rPr>
        <w:t xml:space="preserve"> and participate in discussion and voting.</w:t>
      </w:r>
    </w:p>
    <w:p w14:paraId="56ADEC82" w14:textId="77777777" w:rsidR="005C0DAD" w:rsidRPr="00C734EE" w:rsidRDefault="00682901">
      <w:pPr>
        <w:pStyle w:val="Heading2"/>
        <w:spacing w:after="120"/>
        <w:rPr>
          <w:rFonts w:ascii="Arial Narrow" w:hAnsi="Arial Narrow"/>
        </w:rPr>
      </w:pPr>
      <w:r w:rsidRPr="00C734EE">
        <w:rPr>
          <w:rFonts w:ascii="Arial Narrow" w:hAnsi="Arial Narrow"/>
        </w:rPr>
        <w:t>Section 3. Notice.</w:t>
      </w:r>
    </w:p>
    <w:p w14:paraId="69571842" w14:textId="005FB555" w:rsidR="005C0DAD" w:rsidRPr="00C734EE" w:rsidRDefault="00682901">
      <w:pPr>
        <w:spacing w:after="120"/>
        <w:rPr>
          <w:rFonts w:ascii="Arial Narrow" w:hAnsi="Arial Narrow"/>
        </w:rPr>
      </w:pPr>
      <w:r w:rsidRPr="00C734EE">
        <w:rPr>
          <w:rFonts w:ascii="Arial Narrow" w:hAnsi="Arial Narrow"/>
        </w:rPr>
        <w:t>Written notice of meetings shall state the location or virtual access method, date, time, and, for special meetings, the purpose. Notice may be provided by email</w:t>
      </w:r>
      <w:r w:rsidRPr="00C734EE">
        <w:rPr>
          <w:rFonts w:ascii="Arial Narrow" w:hAnsi="Arial Narrow"/>
        </w:rPr>
        <w:t xml:space="preserve"> or other approved written communication method. Meeting location or virtual access information should be provided at least three days before the meeting unless a shorter notice period is approved by the Executive Board or permitted by law.</w:t>
      </w:r>
    </w:p>
    <w:p w14:paraId="4D4A7E6F" w14:textId="77777777" w:rsidR="005C0DAD" w:rsidRPr="00C734EE" w:rsidRDefault="00682901">
      <w:pPr>
        <w:pStyle w:val="Heading2"/>
        <w:spacing w:after="120"/>
        <w:rPr>
          <w:rFonts w:ascii="Arial Narrow" w:hAnsi="Arial Narrow"/>
        </w:rPr>
      </w:pPr>
      <w:r w:rsidRPr="00C734EE">
        <w:rPr>
          <w:rFonts w:ascii="Arial Narrow" w:hAnsi="Arial Narrow"/>
        </w:rPr>
        <w:t>Section 4. Quorum.</w:t>
      </w:r>
    </w:p>
    <w:p w14:paraId="3DE135BA" w14:textId="5B0283F9" w:rsidR="005C0DAD" w:rsidRPr="00C734EE" w:rsidRDefault="00682901">
      <w:pPr>
        <w:spacing w:after="120"/>
        <w:rPr>
          <w:rFonts w:ascii="Arial Narrow" w:hAnsi="Arial Narrow"/>
        </w:rPr>
      </w:pPr>
      <w:r w:rsidRPr="00C734EE">
        <w:rPr>
          <w:rFonts w:ascii="Arial Narrow" w:hAnsi="Arial Narrow"/>
        </w:rPr>
        <w:t>A majority of current Executive Board members constitutes an Executive Board quorum. With five Executive Board positions, a quorum is three members. Voting Member actions require proper notice</w:t>
      </w:r>
      <w:r w:rsidRPr="00C734EE">
        <w:rPr>
          <w:rFonts w:ascii="Arial Narrow" w:hAnsi="Arial Narrow"/>
        </w:rPr>
        <w:t xml:space="preserve"> and approval by a majority of Voting Members present and voting, unless these Bylaws require a greater vote.</w:t>
      </w:r>
    </w:p>
    <w:p w14:paraId="03D6EC67" w14:textId="77777777" w:rsidR="005C0DAD" w:rsidRPr="00C734EE" w:rsidRDefault="00682901">
      <w:pPr>
        <w:pStyle w:val="Heading2"/>
        <w:spacing w:after="120"/>
        <w:rPr>
          <w:rFonts w:ascii="Arial Narrow" w:hAnsi="Arial Narrow"/>
        </w:rPr>
      </w:pPr>
      <w:r w:rsidRPr="00C734EE">
        <w:rPr>
          <w:rFonts w:ascii="Arial Narrow" w:hAnsi="Arial Narrow"/>
        </w:rPr>
        <w:t>Section 5. Voting Authority.</w:t>
      </w:r>
    </w:p>
    <w:p w14:paraId="6737D800" w14:textId="77777777" w:rsidR="005C0DAD" w:rsidRPr="00C734EE" w:rsidRDefault="00682901">
      <w:pPr>
        <w:spacing w:after="120"/>
        <w:rPr>
          <w:rFonts w:ascii="Arial Narrow" w:hAnsi="Arial Narrow"/>
        </w:rPr>
      </w:pPr>
      <w:r w:rsidRPr="00C734EE">
        <w:rPr>
          <w:rFonts w:ascii="Arial Narrow" w:hAnsi="Arial Narrow"/>
        </w:rPr>
        <w:t xml:space="preserve">Voting Members shall vote on election and removal of elected Executive Board members, adoption and amendment of Bylaws, approval of the annual operating budget, changes to </w:t>
      </w:r>
      <w:r w:rsidRPr="00C734EE">
        <w:rPr>
          <w:rFonts w:ascii="Arial Narrow" w:hAnsi="Arial Narrow"/>
        </w:rPr>
        <w:t>elected Executive Board structure, dissolution, and any matter reserved to Voting Members by these Bylaws or law.</w:t>
      </w:r>
    </w:p>
    <w:p w14:paraId="646654C2" w14:textId="77777777" w:rsidR="005C0DAD" w:rsidRPr="00C734EE" w:rsidRDefault="00682901">
      <w:pPr>
        <w:spacing w:after="120"/>
        <w:rPr>
          <w:rFonts w:ascii="Arial Narrow" w:hAnsi="Arial Narrow"/>
        </w:rPr>
      </w:pPr>
      <w:r w:rsidRPr="00C734EE">
        <w:rPr>
          <w:rFonts w:ascii="Arial Narrow" w:hAnsi="Arial Narrow"/>
        </w:rPr>
        <w:t>The Executive Board shall vote on administration of the approved budget, expenditures not included in the approved budget, appointments to committee or support roles, creation and dissolution of committees, approval of programs and events, contracts and organizational commitments, and member discipline or removal when permitted by these Bylaws or companion policies.</w:t>
      </w:r>
    </w:p>
    <w:p w14:paraId="44CE91BC" w14:textId="77777777" w:rsidR="005C0DAD" w:rsidRPr="00C734EE" w:rsidRDefault="00682901">
      <w:pPr>
        <w:pStyle w:val="Heading2"/>
        <w:spacing w:after="120"/>
        <w:rPr>
          <w:rFonts w:ascii="Arial Narrow" w:hAnsi="Arial Narrow"/>
        </w:rPr>
      </w:pPr>
      <w:r w:rsidRPr="00C734EE">
        <w:rPr>
          <w:rFonts w:ascii="Arial Narrow" w:hAnsi="Arial Narrow"/>
        </w:rPr>
        <w:t>Section 6. Electronic Voting and Written Consent.</w:t>
      </w:r>
    </w:p>
    <w:p w14:paraId="43B9AB6B" w14:textId="77777777" w:rsidR="005C0DAD" w:rsidRPr="00C734EE" w:rsidRDefault="00682901">
      <w:pPr>
        <w:spacing w:after="120"/>
        <w:rPr>
          <w:rFonts w:ascii="Arial Narrow" w:hAnsi="Arial Narrow"/>
        </w:rPr>
      </w:pPr>
      <w:r w:rsidRPr="00C734EE">
        <w:rPr>
          <w:rFonts w:ascii="Arial Narrow" w:hAnsi="Arial Narrow"/>
        </w:rPr>
        <w:t>Any matter requiring action that cannot reasonably wait until the next regular meeting may be decided by electronic vote or written consent if notice, comment opportunity, vote tally, abstentions, and action taken are documented in CPC records and entered into the minutes of the next regular meeting.</w:t>
      </w:r>
    </w:p>
    <w:p w14:paraId="44F204B5" w14:textId="77777777" w:rsidR="005C0DAD" w:rsidRPr="00C734EE" w:rsidRDefault="00682901">
      <w:pPr>
        <w:pStyle w:val="Heading1"/>
        <w:spacing w:after="120"/>
        <w:rPr>
          <w:rFonts w:ascii="Arial Narrow" w:hAnsi="Arial Narrow"/>
        </w:rPr>
      </w:pPr>
      <w:r w:rsidRPr="00C734EE">
        <w:rPr>
          <w:rFonts w:ascii="Arial Narrow" w:hAnsi="Arial Narrow"/>
        </w:rPr>
        <w:t>ARTICLE III - EXECUTIVE BOARD</w:t>
      </w:r>
    </w:p>
    <w:p w14:paraId="13AB6F9E" w14:textId="77777777" w:rsidR="005C0DAD" w:rsidRPr="00C734EE" w:rsidRDefault="00682901">
      <w:pPr>
        <w:pStyle w:val="Heading2"/>
        <w:spacing w:after="120"/>
        <w:rPr>
          <w:rFonts w:ascii="Arial Narrow" w:hAnsi="Arial Narrow"/>
        </w:rPr>
      </w:pPr>
      <w:r w:rsidRPr="00C734EE">
        <w:rPr>
          <w:rFonts w:ascii="Arial Narrow" w:hAnsi="Arial Narrow"/>
        </w:rPr>
        <w:t>Section 1. Number and Composition.</w:t>
      </w:r>
    </w:p>
    <w:p w14:paraId="32E5CE66" w14:textId="77777777" w:rsidR="005C0DAD" w:rsidRPr="00C734EE" w:rsidRDefault="00682901">
      <w:pPr>
        <w:spacing w:after="120"/>
        <w:rPr>
          <w:rFonts w:ascii="Arial Narrow" w:hAnsi="Arial Narrow"/>
        </w:rPr>
      </w:pPr>
      <w:r w:rsidRPr="00C734EE">
        <w:rPr>
          <w:rFonts w:ascii="Arial Narrow" w:hAnsi="Arial Narrow"/>
        </w:rPr>
        <w:t>The affairs of CPC shall be managed by an Executive Board consisting of no fewer than five members. The elected officer positions shall include Elementary School President, Middle School President, High School President, Treasurer, and Secretary. Voting Members may approve changes to the number, titles, or structure of elected positions at the Annual Meeting when included on the agenda and consistent with these Bylaws.</w:t>
      </w:r>
    </w:p>
    <w:p w14:paraId="352BFC44" w14:textId="77777777" w:rsidR="005C0DAD" w:rsidRPr="00C734EE" w:rsidRDefault="00682901">
      <w:pPr>
        <w:pStyle w:val="Heading2"/>
        <w:spacing w:after="120"/>
        <w:rPr>
          <w:rFonts w:ascii="Arial Narrow" w:hAnsi="Arial Narrow"/>
        </w:rPr>
      </w:pPr>
      <w:r w:rsidRPr="00C734EE">
        <w:rPr>
          <w:rFonts w:ascii="Arial Narrow" w:hAnsi="Arial Narrow"/>
        </w:rPr>
        <w:t>Section 2. Nominations, Elections, and Terms.</w:t>
      </w:r>
    </w:p>
    <w:p w14:paraId="7379950A" w14:textId="77777777" w:rsidR="005C0DAD" w:rsidRPr="00C734EE" w:rsidRDefault="00682901">
      <w:pPr>
        <w:spacing w:after="120"/>
        <w:rPr>
          <w:rFonts w:ascii="Arial Narrow" w:hAnsi="Arial Narrow"/>
        </w:rPr>
      </w:pPr>
      <w:r w:rsidRPr="00C734EE">
        <w:rPr>
          <w:rFonts w:ascii="Arial Narrow" w:hAnsi="Arial Narrow"/>
        </w:rPr>
        <w:t>Executive Board members shall be elected annually at the Annual Meeting by the Voting Members. Nominations shall be opened to the CPC community before the Annual Meeting. Any eligible Voting Member may be nominated or may self-nominate. The Executive Board, or an election committee appointed by the Executive Board, shall confirm each nominee's willingness and eligibility to serve.</w:t>
      </w:r>
    </w:p>
    <w:p w14:paraId="1A57A6C2" w14:textId="77777777" w:rsidR="005C0DAD" w:rsidRPr="00C734EE" w:rsidRDefault="00682901">
      <w:pPr>
        <w:spacing w:after="120"/>
        <w:rPr>
          <w:rFonts w:ascii="Arial Narrow" w:hAnsi="Arial Narrow"/>
        </w:rPr>
      </w:pPr>
      <w:r w:rsidRPr="00C734EE">
        <w:rPr>
          <w:rFonts w:ascii="Arial Narrow" w:hAnsi="Arial Narrow"/>
        </w:rPr>
        <w:t>If there is one nominee for a position, the nominee may be elected by voice vote or unanimous consent. If there is more than one nominee, nominees shall have an equal opportunity to present a brief statement and the election shall be conducted by ballot or other voting method approved by the Voting Members. The nominee receiving the greatest number of votes for each office shall be elected. In the event of a tie, the outgoing Executive Board shall conduct a tie-breaking vote.</w:t>
      </w:r>
    </w:p>
    <w:p w14:paraId="2FA51959" w14:textId="77777777" w:rsidR="005C0DAD" w:rsidRPr="00C734EE" w:rsidRDefault="00682901">
      <w:pPr>
        <w:spacing w:after="120"/>
        <w:rPr>
          <w:rFonts w:ascii="Arial Narrow" w:hAnsi="Arial Narrow"/>
        </w:rPr>
      </w:pPr>
      <w:r w:rsidRPr="00C734EE">
        <w:rPr>
          <w:rFonts w:ascii="Arial Narrow" w:hAnsi="Arial Narrow"/>
        </w:rPr>
        <w:t>Each Executive Board member shall serve a one-year term or until a successor is elected, removal occurs, or the position becomes vacant. Executive Board members may be re-elected without term limit unless these Bylaws are amended or law requires otherwise.</w:t>
      </w:r>
    </w:p>
    <w:p w14:paraId="6BCA4000" w14:textId="77777777" w:rsidR="005C0DAD" w:rsidRPr="00C734EE" w:rsidRDefault="00682901">
      <w:pPr>
        <w:pStyle w:val="Heading2"/>
        <w:spacing w:after="120"/>
        <w:rPr>
          <w:rFonts w:ascii="Arial Narrow" w:hAnsi="Arial Narrow"/>
        </w:rPr>
      </w:pPr>
      <w:r w:rsidRPr="00C734EE">
        <w:rPr>
          <w:rFonts w:ascii="Arial Narrow" w:hAnsi="Arial Narrow"/>
        </w:rPr>
        <w:t>Section 3. Conflicts of Interest.</w:t>
      </w:r>
    </w:p>
    <w:p w14:paraId="49062394" w14:textId="77777777" w:rsidR="005C0DAD" w:rsidRPr="00C734EE" w:rsidRDefault="00682901">
      <w:pPr>
        <w:spacing w:after="120"/>
        <w:rPr>
          <w:rFonts w:ascii="Arial Narrow" w:hAnsi="Arial Narrow"/>
        </w:rPr>
      </w:pPr>
      <w:r w:rsidRPr="00C734EE">
        <w:rPr>
          <w:rFonts w:ascii="Arial Narrow" w:hAnsi="Arial Narrow"/>
        </w:rPr>
        <w:t>Any Executive Board member, Voting Member, committee member, reviewer, requester, donor, or other person shall disclose any actual, potential, or perceived conflict of interest before discussion or voting on a matter. A conflict may exist when the individual, family member, employer, business, or close personal or financial relationship could benefit from a CPC decision. Disinterested Executive Board members shall determine appropriate limits, including abstention from discussion, voting, or both. Conflicts</w:t>
      </w:r>
      <w:r w:rsidRPr="00C734EE">
        <w:rPr>
          <w:rFonts w:ascii="Arial Narrow" w:hAnsi="Arial Narrow"/>
        </w:rPr>
        <w:t>, abstentions, recusals, and final votes shall be documented.</w:t>
      </w:r>
    </w:p>
    <w:p w14:paraId="0B8FCE0B" w14:textId="77777777" w:rsidR="005C0DAD" w:rsidRPr="00C734EE" w:rsidRDefault="00682901">
      <w:pPr>
        <w:pStyle w:val="Heading2"/>
        <w:spacing w:after="120"/>
        <w:rPr>
          <w:rFonts w:ascii="Arial Narrow" w:hAnsi="Arial Narrow"/>
        </w:rPr>
      </w:pPr>
      <w:r w:rsidRPr="00C734EE">
        <w:rPr>
          <w:rFonts w:ascii="Arial Narrow" w:hAnsi="Arial Narrow"/>
        </w:rPr>
        <w:t>Section 4. Executive Board Meetings.</w:t>
      </w:r>
    </w:p>
    <w:p w14:paraId="26E03757" w14:textId="77777777" w:rsidR="005C0DAD" w:rsidRPr="00C734EE" w:rsidRDefault="00682901">
      <w:pPr>
        <w:spacing w:after="120"/>
        <w:rPr>
          <w:rFonts w:ascii="Arial Narrow" w:hAnsi="Arial Narrow"/>
        </w:rPr>
      </w:pPr>
      <w:r w:rsidRPr="00C734EE">
        <w:rPr>
          <w:rFonts w:ascii="Arial Narrow" w:hAnsi="Arial Narrow"/>
        </w:rPr>
        <w:t>The Executive Board may meet separately to transition officers, appoint committee leads, review finances, and conduct other appropriate business. Any Executive Board meeting not open to all members shall have written minutes maintained in CPC permanent records and made available upon reasonable request, subject to confidentiality and privacy considerations.</w:t>
      </w:r>
    </w:p>
    <w:p w14:paraId="02B7D90E" w14:textId="77777777" w:rsidR="005C0DAD" w:rsidRPr="00C734EE" w:rsidRDefault="00682901">
      <w:pPr>
        <w:pStyle w:val="Heading2"/>
        <w:spacing w:after="120"/>
        <w:rPr>
          <w:rFonts w:ascii="Arial Narrow" w:hAnsi="Arial Narrow"/>
        </w:rPr>
      </w:pPr>
      <w:r w:rsidRPr="00C734EE">
        <w:rPr>
          <w:rFonts w:ascii="Arial Narrow" w:hAnsi="Arial Narrow"/>
        </w:rPr>
        <w:t>Section 5. Removal and Vacancies.</w:t>
      </w:r>
    </w:p>
    <w:p w14:paraId="620E9665" w14:textId="528C7CCD" w:rsidR="005C0DAD" w:rsidRPr="00C734EE" w:rsidRDefault="00682901">
      <w:pPr>
        <w:spacing w:after="120"/>
        <w:rPr>
          <w:rFonts w:ascii="Arial Narrow" w:hAnsi="Arial Narrow"/>
        </w:rPr>
      </w:pPr>
      <w:r w:rsidRPr="00C734EE">
        <w:rPr>
          <w:rFonts w:ascii="Arial Narrow" w:hAnsi="Arial Narrow"/>
        </w:rPr>
        <w:t xml:space="preserve">An officer may be nominated for removal by a quorum of the Executive Board and removed, with or without cause, by majority vote </w:t>
      </w:r>
      <w:r w:rsidR="00C734EE">
        <w:rPr>
          <w:rFonts w:ascii="Arial Narrow" w:hAnsi="Arial Narrow"/>
        </w:rPr>
        <w:t>of the Voting Membership during</w:t>
      </w:r>
      <w:r w:rsidRPr="00C734EE">
        <w:rPr>
          <w:rFonts w:ascii="Arial Narrow" w:hAnsi="Arial Narrow"/>
        </w:rPr>
        <w:t xml:space="preserve"> a meeting called for that purpose, provided advance notice and an opportunity to be heard are given. If an officer resigns, is removed, becomes ineligible, or cannot complete the term, the Executive Board may appoint an interim replacement until the next annual election or a special election. Officers leaving office shall reasonably support transition of records, access, and responsibilities.</w:t>
      </w:r>
    </w:p>
    <w:p w14:paraId="64AC9641" w14:textId="77777777" w:rsidR="005C0DAD" w:rsidRPr="00C734EE" w:rsidRDefault="00682901">
      <w:pPr>
        <w:pStyle w:val="Heading1"/>
        <w:spacing w:after="120"/>
        <w:rPr>
          <w:rFonts w:ascii="Arial Narrow" w:hAnsi="Arial Narrow"/>
        </w:rPr>
      </w:pPr>
      <w:r w:rsidRPr="00C734EE">
        <w:rPr>
          <w:rFonts w:ascii="Arial Narrow" w:hAnsi="Arial Narrow"/>
        </w:rPr>
        <w:t>ARTICLE IV - OFFICERS AND DUTIES</w:t>
      </w:r>
    </w:p>
    <w:p w14:paraId="4C0D2C3B" w14:textId="77777777" w:rsidR="005C0DAD" w:rsidRPr="00C734EE" w:rsidRDefault="00682901">
      <w:pPr>
        <w:pStyle w:val="Heading2"/>
        <w:spacing w:after="120"/>
        <w:rPr>
          <w:rFonts w:ascii="Arial Narrow" w:hAnsi="Arial Narrow"/>
        </w:rPr>
      </w:pPr>
      <w:r w:rsidRPr="00C734EE">
        <w:rPr>
          <w:rFonts w:ascii="Arial Narrow" w:hAnsi="Arial Narrow"/>
        </w:rPr>
        <w:t>Section 1. Shared Officer Duties.</w:t>
      </w:r>
    </w:p>
    <w:p w14:paraId="3066AD80" w14:textId="77777777" w:rsidR="005C0DAD" w:rsidRPr="00C734EE" w:rsidRDefault="00682901">
      <w:pPr>
        <w:spacing w:after="120"/>
        <w:rPr>
          <w:rFonts w:ascii="Arial Narrow" w:hAnsi="Arial Narrow"/>
        </w:rPr>
      </w:pPr>
      <w:r w:rsidRPr="00C734EE">
        <w:rPr>
          <w:rFonts w:ascii="Arial Narrow" w:hAnsi="Arial Narrow"/>
        </w:rPr>
        <w:t>All Executive Board members shall act in CPC's best interest, support CPC's mission, attend meetings, review materials before voting, maintain confidentiality when appropriate, disclose conflicts, assist with events and volunteer coordination, and support orderly transitions.</w:t>
      </w:r>
    </w:p>
    <w:p w14:paraId="6E1AC7B6" w14:textId="77777777" w:rsidR="005C0DAD" w:rsidRPr="00C734EE" w:rsidRDefault="00682901">
      <w:pPr>
        <w:pStyle w:val="Heading2"/>
        <w:spacing w:after="120"/>
        <w:rPr>
          <w:rFonts w:ascii="Arial Narrow" w:hAnsi="Arial Narrow"/>
        </w:rPr>
      </w:pPr>
      <w:r w:rsidRPr="00C734EE">
        <w:rPr>
          <w:rFonts w:ascii="Arial Narrow" w:hAnsi="Arial Narrow"/>
        </w:rPr>
        <w:t>Section 2. School-Level Presidents.</w:t>
      </w:r>
    </w:p>
    <w:p w14:paraId="146C8482" w14:textId="77777777" w:rsidR="005C0DAD" w:rsidRPr="00C734EE" w:rsidRDefault="00682901">
      <w:pPr>
        <w:spacing w:after="120"/>
        <w:rPr>
          <w:rFonts w:ascii="Arial Narrow" w:hAnsi="Arial Narrow"/>
        </w:rPr>
      </w:pPr>
      <w:r w:rsidRPr="00C734EE">
        <w:rPr>
          <w:rFonts w:ascii="Arial Narrow" w:hAnsi="Arial Narrow"/>
        </w:rPr>
        <w:t xml:space="preserve">The Elementary School President, Middle School President, and High School President shall represent the interests and needs of their assigned school </w:t>
      </w:r>
      <w:r w:rsidRPr="00C734EE">
        <w:rPr>
          <w:rFonts w:ascii="Arial Narrow" w:hAnsi="Arial Narrow"/>
        </w:rPr>
        <w:t>communities. Each School-Level President shall coordinate with school staff and families, identify and prioritize support needs, oversee school-level events and volunteer activities, communicate requests and updates to the Executive Board, and collaborate with the other School-Level Presidents to support consistent district-wide assistance. School-Level Presidents may personally perform duties or oversee volunteers or committees while remaining accountable for completion.</w:t>
      </w:r>
    </w:p>
    <w:p w14:paraId="22243E94" w14:textId="77777777" w:rsidR="005C0DAD" w:rsidRPr="00C734EE" w:rsidRDefault="00682901">
      <w:pPr>
        <w:pStyle w:val="Heading2"/>
        <w:spacing w:after="120"/>
        <w:rPr>
          <w:rFonts w:ascii="Arial Narrow" w:hAnsi="Arial Narrow"/>
        </w:rPr>
      </w:pPr>
      <w:r w:rsidRPr="00C734EE">
        <w:rPr>
          <w:rFonts w:ascii="Arial Narrow" w:hAnsi="Arial Narrow"/>
        </w:rPr>
        <w:t>Section 3. Treasurer.</w:t>
      </w:r>
    </w:p>
    <w:p w14:paraId="638174F4" w14:textId="77777777" w:rsidR="005C0DAD" w:rsidRPr="00C734EE" w:rsidRDefault="00682901">
      <w:pPr>
        <w:spacing w:after="120"/>
        <w:rPr>
          <w:rFonts w:ascii="Arial Narrow" w:hAnsi="Arial Narrow"/>
        </w:rPr>
      </w:pPr>
      <w:r w:rsidRPr="00C734EE">
        <w:rPr>
          <w:rFonts w:ascii="Arial Narrow" w:hAnsi="Arial Narrow"/>
        </w:rPr>
        <w:t>The Treasurer shall conduct CPC's financial affairs as directed and authorized by the Executive Board; maintain accurate financial records; receive, deposit, and disburse funds; reconcile or coordinate reconciliation of accounts; prepare financial reports; support budgeting; maintain receipts and bank records; confirm required nonprofit, tax, and regulatory filings; maintain 501(c)(3) records; manage the organization's post office box; and make financial records available to the Executive Board upon reasona</w:t>
      </w:r>
      <w:r w:rsidRPr="00C734EE">
        <w:rPr>
          <w:rFonts w:ascii="Arial Narrow" w:hAnsi="Arial Narrow"/>
        </w:rPr>
        <w:t>ble request.</w:t>
      </w:r>
    </w:p>
    <w:p w14:paraId="78708F87" w14:textId="77777777" w:rsidR="005C0DAD" w:rsidRPr="00C734EE" w:rsidRDefault="00682901">
      <w:pPr>
        <w:pStyle w:val="Heading2"/>
        <w:spacing w:after="120"/>
        <w:rPr>
          <w:rFonts w:ascii="Arial Narrow" w:hAnsi="Arial Narrow"/>
        </w:rPr>
      </w:pPr>
      <w:r w:rsidRPr="00C734EE">
        <w:rPr>
          <w:rFonts w:ascii="Arial Narrow" w:hAnsi="Arial Narrow"/>
        </w:rPr>
        <w:t>Section 4. Secretary.</w:t>
      </w:r>
    </w:p>
    <w:p w14:paraId="113F148C" w14:textId="77777777" w:rsidR="005C0DAD" w:rsidRPr="00C734EE" w:rsidRDefault="00682901">
      <w:pPr>
        <w:spacing w:after="120"/>
        <w:rPr>
          <w:rFonts w:ascii="Arial Narrow" w:hAnsi="Arial Narrow"/>
        </w:rPr>
      </w:pPr>
      <w:r w:rsidRPr="00C734EE">
        <w:rPr>
          <w:rFonts w:ascii="Arial Narrow" w:hAnsi="Arial Narrow"/>
        </w:rPr>
        <w:t>The Secretary shall maintain official records; send or oversee meeting notices; prepare or support meeting agendas; record minutes, votes, attendance, and action items; maintain the Bylaws, Executive Board and Voting Member rosters, committee records, written consents, and other official documentation; and provide official copies of records when authorized. The Secretary shall confirm quorum. The Executive Board may designate a meeting chair for each meeting.</w:t>
      </w:r>
    </w:p>
    <w:p w14:paraId="3C0404EB" w14:textId="77777777" w:rsidR="005C0DAD" w:rsidRPr="00C734EE" w:rsidRDefault="00682901">
      <w:pPr>
        <w:pStyle w:val="Heading2"/>
        <w:spacing w:after="120"/>
        <w:rPr>
          <w:rFonts w:ascii="Arial Narrow" w:hAnsi="Arial Narrow"/>
        </w:rPr>
      </w:pPr>
      <w:r w:rsidRPr="00C734EE">
        <w:rPr>
          <w:rFonts w:ascii="Arial Narrow" w:hAnsi="Arial Narrow"/>
        </w:rPr>
        <w:t>Section 5. Appointed Support Roles.</w:t>
      </w:r>
    </w:p>
    <w:p w14:paraId="013D7ED8" w14:textId="63583A95" w:rsidR="005C0DAD" w:rsidRPr="00C734EE" w:rsidRDefault="00682901">
      <w:pPr>
        <w:spacing w:after="120"/>
        <w:rPr>
          <w:rFonts w:ascii="Arial Narrow" w:hAnsi="Arial Narrow"/>
        </w:rPr>
      </w:pPr>
      <w:r w:rsidRPr="00C734EE">
        <w:rPr>
          <w:rFonts w:ascii="Arial Narrow" w:hAnsi="Arial Narrow"/>
        </w:rPr>
        <w:t>The Executive Board may annually appoint support roles, including</w:t>
      </w:r>
      <w:r w:rsidR="00C734EE">
        <w:rPr>
          <w:rFonts w:ascii="Arial Narrow" w:hAnsi="Arial Narrow"/>
        </w:rPr>
        <w:t xml:space="preserve"> building Co-Presidents,</w:t>
      </w:r>
      <w:r w:rsidRPr="00C734EE">
        <w:rPr>
          <w:rFonts w:ascii="Arial Narrow" w:hAnsi="Arial Narrow"/>
        </w:rPr>
        <w:t xml:space="preserve"> Co-Treasurer</w:t>
      </w:r>
      <w:r w:rsidR="00C734EE">
        <w:rPr>
          <w:rFonts w:ascii="Arial Narrow" w:hAnsi="Arial Narrow"/>
        </w:rPr>
        <w:t>,</w:t>
      </w:r>
      <w:r w:rsidRPr="00C734EE">
        <w:rPr>
          <w:rFonts w:ascii="Arial Narrow" w:hAnsi="Arial Narrow"/>
        </w:rPr>
        <w:t xml:space="preserve"> or Co-Secretary. Appointed support roles are not Executive Board members and do not have Executive Board voting rights solely by virtue of the appointment. Duties shall be assigned by the Executive Board or applicable officer.</w:t>
      </w:r>
    </w:p>
    <w:p w14:paraId="2F37E548" w14:textId="77777777" w:rsidR="005C0DAD" w:rsidRPr="00C734EE" w:rsidRDefault="00682901">
      <w:pPr>
        <w:pStyle w:val="Heading1"/>
        <w:spacing w:after="120"/>
        <w:rPr>
          <w:rFonts w:ascii="Arial Narrow" w:hAnsi="Arial Narrow"/>
        </w:rPr>
      </w:pPr>
      <w:r w:rsidRPr="00C734EE">
        <w:rPr>
          <w:rFonts w:ascii="Arial Narrow" w:hAnsi="Arial Narrow"/>
        </w:rPr>
        <w:t>ARTICLE V - COMMITTEES</w:t>
      </w:r>
    </w:p>
    <w:p w14:paraId="0E63D992" w14:textId="7585BFC4" w:rsidR="005C0DAD" w:rsidRPr="00C734EE" w:rsidRDefault="00682901">
      <w:pPr>
        <w:spacing w:after="120"/>
        <w:rPr>
          <w:rFonts w:ascii="Arial Narrow" w:hAnsi="Arial Narrow"/>
        </w:rPr>
      </w:pPr>
      <w:r w:rsidRPr="00C734EE">
        <w:rPr>
          <w:rFonts w:ascii="Arial Narrow" w:hAnsi="Arial Narrow"/>
        </w:rPr>
        <w:t xml:space="preserve">The Executive Board may create temporary or standing committees and designate their duties, powers, limits, leads, and membership. Committees may include </w:t>
      </w:r>
      <w:r w:rsidRPr="00C734EE">
        <w:rPr>
          <w:rFonts w:ascii="Arial Narrow" w:hAnsi="Arial Narrow"/>
        </w:rPr>
        <w:t>Executive Board members, school representatives, parents, guardians, staff, or community members approved by the Executive Board. Committees may not spend funds or commit CPC</w:t>
      </w:r>
      <w:r w:rsidR="00C734EE">
        <w:rPr>
          <w:rFonts w:ascii="Arial Narrow" w:hAnsi="Arial Narrow"/>
        </w:rPr>
        <w:t xml:space="preserve"> resources</w:t>
      </w:r>
      <w:r w:rsidRPr="00C734EE">
        <w:rPr>
          <w:rFonts w:ascii="Arial Narrow" w:hAnsi="Arial Narrow"/>
        </w:rPr>
        <w:t xml:space="preserve"> unless authorized by the approved budget, Executive Board approval, these Bylaws, or applicable companion policies.</w:t>
      </w:r>
    </w:p>
    <w:p w14:paraId="279E6FEC" w14:textId="77777777" w:rsidR="005C0DAD" w:rsidRPr="00C734EE" w:rsidRDefault="00682901">
      <w:pPr>
        <w:pStyle w:val="Heading1"/>
        <w:spacing w:after="120"/>
        <w:rPr>
          <w:rFonts w:ascii="Arial Narrow" w:hAnsi="Arial Narrow"/>
        </w:rPr>
      </w:pPr>
      <w:r w:rsidRPr="00C734EE">
        <w:rPr>
          <w:rFonts w:ascii="Arial Narrow" w:hAnsi="Arial Narrow"/>
        </w:rPr>
        <w:t>ARTICLE VI - FINANCIAL MANAGEMENT</w:t>
      </w:r>
    </w:p>
    <w:p w14:paraId="04388392" w14:textId="77777777" w:rsidR="005C0DAD" w:rsidRPr="00C734EE" w:rsidRDefault="00682901">
      <w:pPr>
        <w:pStyle w:val="Heading2"/>
        <w:spacing w:after="120"/>
        <w:rPr>
          <w:rFonts w:ascii="Arial Narrow" w:hAnsi="Arial Narrow"/>
        </w:rPr>
      </w:pPr>
      <w:r w:rsidRPr="00C734EE">
        <w:rPr>
          <w:rFonts w:ascii="Arial Narrow" w:hAnsi="Arial Narrow"/>
        </w:rPr>
        <w:t>Section 1. Fiscal Year and Budget.</w:t>
      </w:r>
    </w:p>
    <w:p w14:paraId="071C372C" w14:textId="77777777" w:rsidR="005C0DAD" w:rsidRPr="00C734EE" w:rsidRDefault="00682901">
      <w:pPr>
        <w:spacing w:after="120"/>
        <w:rPr>
          <w:rFonts w:ascii="Arial Narrow" w:hAnsi="Arial Narrow"/>
        </w:rPr>
      </w:pPr>
      <w:r w:rsidRPr="00C734EE">
        <w:rPr>
          <w:rFonts w:ascii="Arial Narrow" w:hAnsi="Arial Narrow"/>
        </w:rPr>
        <w:t>The fiscal year shall begin July 1 and end June 30. The Executive Board shall prepare a proposed annual budget for approval by the Voting Members. Inclusion in a proposed budget does not authorize spending until the budget is approved.</w:t>
      </w:r>
    </w:p>
    <w:p w14:paraId="607D3483" w14:textId="77777777" w:rsidR="005C0DAD" w:rsidRPr="00C734EE" w:rsidRDefault="00682901">
      <w:pPr>
        <w:pStyle w:val="Heading2"/>
        <w:spacing w:after="120"/>
        <w:rPr>
          <w:rFonts w:ascii="Arial Narrow" w:hAnsi="Arial Narrow"/>
        </w:rPr>
      </w:pPr>
      <w:r w:rsidRPr="00C734EE">
        <w:rPr>
          <w:rFonts w:ascii="Arial Narrow" w:hAnsi="Arial Narrow"/>
        </w:rPr>
        <w:t>Section 2. Spending Authority and Internal Controls.</w:t>
      </w:r>
    </w:p>
    <w:p w14:paraId="3E547D83" w14:textId="77777777" w:rsidR="005C0DAD" w:rsidRPr="00C734EE" w:rsidRDefault="00682901">
      <w:pPr>
        <w:spacing w:after="120"/>
        <w:rPr>
          <w:rFonts w:ascii="Arial Narrow" w:hAnsi="Arial Narrow"/>
        </w:rPr>
      </w:pPr>
      <w:r w:rsidRPr="00C734EE">
        <w:rPr>
          <w:rFonts w:ascii="Arial Narrow" w:hAnsi="Arial Narrow"/>
        </w:rPr>
        <w:t>No funds shall be disbursed except as authorized by the approved annual budget, the Executive Board, these Bylaws, or applicable companion policies. Purchases or releases of funds not included in the approved annual budget must be reviewed and approved by the Treasurer and either the Secretary or Co-Treasurer, if appointed, before funds are disbursed. No single individual shall be solely responsible for authorizing purchases, signing checks, and reconciling accounts.</w:t>
      </w:r>
    </w:p>
    <w:p w14:paraId="4A5FECBF" w14:textId="77777777" w:rsidR="005C0DAD" w:rsidRPr="00C734EE" w:rsidRDefault="00682901">
      <w:pPr>
        <w:pStyle w:val="Heading2"/>
        <w:spacing w:after="120"/>
        <w:rPr>
          <w:rFonts w:ascii="Arial Narrow" w:hAnsi="Arial Narrow"/>
        </w:rPr>
      </w:pPr>
      <w:r w:rsidRPr="00C734EE">
        <w:rPr>
          <w:rFonts w:ascii="Arial Narrow" w:hAnsi="Arial Narrow"/>
        </w:rPr>
        <w:t>Section 3. Spending Limits and Receipts.</w:t>
      </w:r>
    </w:p>
    <w:p w14:paraId="5D0A3347" w14:textId="77777777" w:rsidR="005C0DAD" w:rsidRPr="00C734EE" w:rsidRDefault="00682901">
      <w:pPr>
        <w:spacing w:after="120"/>
        <w:rPr>
          <w:rFonts w:ascii="Arial Narrow" w:hAnsi="Arial Narrow"/>
        </w:rPr>
      </w:pPr>
      <w:r w:rsidRPr="00C734EE">
        <w:rPr>
          <w:rFonts w:ascii="Arial Narrow" w:hAnsi="Arial Narrow"/>
        </w:rPr>
        <w:t>Any reimbursement, event expenditure, or single purchase over two hundred fifty dollars ($250) must be requested in advance and approved at a meeting where quorum is present, unless authorized as an emergency purchase. All purchases or releases of funds must include a request in advance when practical and a receipt submitted to the Treasurer within ten business days after purchase.</w:t>
      </w:r>
    </w:p>
    <w:p w14:paraId="6B5E071A" w14:textId="77777777" w:rsidR="005C0DAD" w:rsidRPr="00C734EE" w:rsidRDefault="00682901">
      <w:pPr>
        <w:pStyle w:val="Heading2"/>
        <w:spacing w:after="120"/>
        <w:rPr>
          <w:rFonts w:ascii="Arial Narrow" w:hAnsi="Arial Narrow"/>
        </w:rPr>
      </w:pPr>
      <w:r w:rsidRPr="00C734EE">
        <w:rPr>
          <w:rFonts w:ascii="Arial Narrow" w:hAnsi="Arial Narrow"/>
        </w:rPr>
        <w:t>Section 4. Emergency and Unauthorized Purchases.</w:t>
      </w:r>
    </w:p>
    <w:p w14:paraId="11436842" w14:textId="4DB7595C" w:rsidR="005C0DAD" w:rsidRPr="00C734EE" w:rsidRDefault="00682901">
      <w:pPr>
        <w:spacing w:after="120"/>
        <w:rPr>
          <w:rFonts w:ascii="Arial Narrow" w:hAnsi="Arial Narrow"/>
        </w:rPr>
      </w:pPr>
      <w:r w:rsidRPr="00C734EE">
        <w:rPr>
          <w:rFonts w:ascii="Arial Narrow" w:hAnsi="Arial Narrow"/>
        </w:rPr>
        <w:t xml:space="preserve">For emergencies between meetings, the Secretary, Treasurer, and one School-Level President may jointly approve emergency purchases over $250 when waiting for a regular or special meeting would materially interfere with CPC needs, students, staff, or scheduled events. Emergency purchases must be reported at the next </w:t>
      </w:r>
      <w:r w:rsidRPr="00C734EE">
        <w:rPr>
          <w:rFonts w:ascii="Arial Narrow" w:hAnsi="Arial Narrow"/>
        </w:rPr>
        <w:t>meeting and recorded in the minutes. Unauthorized purchases may be required to be repaid by the responsible party within thirty days, and the Executive Board may take further action as permitted by law.</w:t>
      </w:r>
    </w:p>
    <w:p w14:paraId="62037089" w14:textId="77777777" w:rsidR="005C0DAD" w:rsidRPr="00C734EE" w:rsidRDefault="00682901">
      <w:pPr>
        <w:pStyle w:val="Heading1"/>
        <w:spacing w:after="120"/>
        <w:rPr>
          <w:rFonts w:ascii="Arial Narrow" w:hAnsi="Arial Narrow"/>
        </w:rPr>
      </w:pPr>
      <w:r w:rsidRPr="00C734EE">
        <w:rPr>
          <w:rFonts w:ascii="Arial Narrow" w:hAnsi="Arial Narrow"/>
        </w:rPr>
        <w:t>ARTICLE VII - PROGRAMS, DISTRICT COMPLIANCE, AND RECORDS</w:t>
      </w:r>
    </w:p>
    <w:p w14:paraId="39011954" w14:textId="77777777" w:rsidR="005C0DAD" w:rsidRPr="00C734EE" w:rsidRDefault="00682901">
      <w:pPr>
        <w:pStyle w:val="Heading2"/>
        <w:spacing w:after="120"/>
        <w:rPr>
          <w:rFonts w:ascii="Arial Narrow" w:hAnsi="Arial Narrow"/>
        </w:rPr>
      </w:pPr>
      <w:r w:rsidRPr="00C734EE">
        <w:rPr>
          <w:rFonts w:ascii="Arial Narrow" w:hAnsi="Arial Narrow"/>
        </w:rPr>
        <w:t>Section 1. Programs.</w:t>
      </w:r>
    </w:p>
    <w:p w14:paraId="7A357205" w14:textId="77777777" w:rsidR="005C0DAD" w:rsidRPr="00C734EE" w:rsidRDefault="00682901">
      <w:pPr>
        <w:spacing w:after="120"/>
        <w:rPr>
          <w:rFonts w:ascii="Arial Narrow" w:hAnsi="Arial Narrow"/>
        </w:rPr>
      </w:pPr>
      <w:r w:rsidRPr="00C734EE">
        <w:rPr>
          <w:rFonts w:ascii="Arial Narrow" w:hAnsi="Arial Narrow"/>
        </w:rPr>
        <w:t>CPC may provide school support funding, classroom mini-grants, field trip assistance, scholarships, club or organization support, donations, and other educational assistance in furtherance of its charitable and educational purposes. Such programs must be approved by the Executive Board, included in or authorized under the budget, comply with these Bylaws, and follow applicable companion policies.</w:t>
      </w:r>
    </w:p>
    <w:p w14:paraId="6F642718" w14:textId="77777777" w:rsidR="005C0DAD" w:rsidRPr="00C734EE" w:rsidRDefault="00682901">
      <w:pPr>
        <w:pStyle w:val="Heading2"/>
        <w:spacing w:after="120"/>
        <w:rPr>
          <w:rFonts w:ascii="Arial Narrow" w:hAnsi="Arial Narrow"/>
        </w:rPr>
      </w:pPr>
      <w:r w:rsidRPr="00C734EE">
        <w:rPr>
          <w:rFonts w:ascii="Arial Narrow" w:hAnsi="Arial Narrow"/>
        </w:rPr>
        <w:t>Section 2. District Compliance and Independence.</w:t>
      </w:r>
    </w:p>
    <w:p w14:paraId="703CB888" w14:textId="77777777" w:rsidR="005C0DAD" w:rsidRPr="00C734EE" w:rsidRDefault="00682901">
      <w:pPr>
        <w:spacing w:after="120"/>
        <w:rPr>
          <w:rFonts w:ascii="Arial Narrow" w:hAnsi="Arial Narrow"/>
        </w:rPr>
      </w:pPr>
      <w:r w:rsidRPr="00C734EE">
        <w:rPr>
          <w:rFonts w:ascii="Arial Narrow" w:hAnsi="Arial Narrow"/>
        </w:rPr>
        <w:t>CPC shall operate as an independent legal entity while working cooperatively with the Crestview Local School District Board of Education, Superintendent, administrators, principals, faculty, staff, and authorized District representatives. CPC shall comply with applicable District Board policies, administrative guidelines, facility-use rules, fundraising requirements, donation procedures, scholarship and prize procedures, insurance requirements, and approval processes. CPC funds shall be maintained separatel</w:t>
      </w:r>
      <w:r w:rsidRPr="00C734EE">
        <w:rPr>
          <w:rFonts w:ascii="Arial Narrow" w:hAnsi="Arial Narrow"/>
        </w:rPr>
        <w:t>y from District funds, school accounts, student activity accounts, or other Board accounts. CPC shall not use District financial identifiers, name, logos, facilities, assets, communication channels, or student information except as authorized by the District and permitted by law.</w:t>
      </w:r>
    </w:p>
    <w:p w14:paraId="64801A23" w14:textId="77777777" w:rsidR="005C0DAD" w:rsidRPr="00C734EE" w:rsidRDefault="00682901">
      <w:pPr>
        <w:pStyle w:val="Heading2"/>
        <w:spacing w:after="120"/>
        <w:rPr>
          <w:rFonts w:ascii="Arial Narrow" w:hAnsi="Arial Narrow"/>
        </w:rPr>
      </w:pPr>
      <w:r w:rsidRPr="00C734EE">
        <w:rPr>
          <w:rFonts w:ascii="Arial Narrow" w:hAnsi="Arial Narrow"/>
        </w:rPr>
        <w:t>Section 3. Insurance.</w:t>
      </w:r>
    </w:p>
    <w:p w14:paraId="21779DBD" w14:textId="77777777" w:rsidR="005C0DAD" w:rsidRPr="00C734EE" w:rsidRDefault="00682901">
      <w:pPr>
        <w:spacing w:after="120"/>
        <w:rPr>
          <w:rFonts w:ascii="Arial Narrow" w:hAnsi="Arial Narrow"/>
        </w:rPr>
      </w:pPr>
      <w:r w:rsidRPr="00C734EE">
        <w:rPr>
          <w:rFonts w:ascii="Arial Narrow" w:hAnsi="Arial Narrow"/>
        </w:rPr>
        <w:t>CPC shall maintain and provide proof of insurance coverage as required by District policy or as determined appropriate by the Executive Board. Insurance needs shall be reviewed at least annually.</w:t>
      </w:r>
    </w:p>
    <w:p w14:paraId="04EB1A27" w14:textId="77777777" w:rsidR="005C0DAD" w:rsidRPr="00C734EE" w:rsidRDefault="00682901">
      <w:pPr>
        <w:pStyle w:val="Heading2"/>
        <w:spacing w:after="120"/>
        <w:rPr>
          <w:rFonts w:ascii="Arial Narrow" w:hAnsi="Arial Narrow"/>
        </w:rPr>
      </w:pPr>
      <w:r w:rsidRPr="00C734EE">
        <w:rPr>
          <w:rFonts w:ascii="Arial Narrow" w:hAnsi="Arial Narrow"/>
        </w:rPr>
        <w:t>Section 4. Records and Annual Review.</w:t>
      </w:r>
    </w:p>
    <w:p w14:paraId="4A571060" w14:textId="77777777" w:rsidR="005C0DAD" w:rsidRPr="00C734EE" w:rsidRDefault="00682901">
      <w:pPr>
        <w:spacing w:after="120"/>
        <w:rPr>
          <w:rFonts w:ascii="Arial Narrow" w:hAnsi="Arial Narrow"/>
        </w:rPr>
      </w:pPr>
      <w:r w:rsidRPr="00C734EE">
        <w:rPr>
          <w:rFonts w:ascii="Arial Narrow" w:hAnsi="Arial Narrow"/>
        </w:rPr>
        <w:t>CPC shall maintain official records, including minutes, Bylaws, tax filings, IRS documents, financial records, scholarship records, program records, and other records required by law, District policy, these Bylaws, or companion policies. An annual compliance review shall be completed before the Annual Meeting. The Executive Board may approve records-retention schedules, compliance checklists, and document-management procedures by policy.</w:t>
      </w:r>
    </w:p>
    <w:p w14:paraId="091C1449" w14:textId="77777777" w:rsidR="005C0DAD" w:rsidRPr="00C734EE" w:rsidRDefault="00682901">
      <w:pPr>
        <w:pStyle w:val="Heading1"/>
        <w:spacing w:after="120"/>
        <w:rPr>
          <w:rFonts w:ascii="Arial Narrow" w:hAnsi="Arial Narrow"/>
        </w:rPr>
      </w:pPr>
      <w:r w:rsidRPr="00C734EE">
        <w:rPr>
          <w:rFonts w:ascii="Arial Narrow" w:hAnsi="Arial Narrow"/>
        </w:rPr>
        <w:t>ARTICLE VIII - CORPORATE AUTHORITY</w:t>
      </w:r>
    </w:p>
    <w:p w14:paraId="1542ED18" w14:textId="77777777" w:rsidR="005C0DAD" w:rsidRPr="00C734EE" w:rsidRDefault="00682901">
      <w:pPr>
        <w:spacing w:after="120"/>
        <w:rPr>
          <w:rFonts w:ascii="Arial Narrow" w:hAnsi="Arial Narrow"/>
        </w:rPr>
      </w:pPr>
      <w:r w:rsidRPr="00C734EE">
        <w:rPr>
          <w:rFonts w:ascii="Arial Narrow" w:hAnsi="Arial Narrow"/>
        </w:rPr>
        <w:t>CPC shall not have a corporate seal. Instruments executed on behalf of CPC that affect real estate shall be executed by appropriate Executive Board members as authorized by the Executive Board and applicable law. Other instruments may be executed by the officer or Executive Board member specifically designated by Executive Board resolution.</w:t>
      </w:r>
    </w:p>
    <w:p w14:paraId="438E6A84" w14:textId="77777777" w:rsidR="005C0DAD" w:rsidRPr="00C734EE" w:rsidRDefault="00682901">
      <w:pPr>
        <w:pStyle w:val="Heading1"/>
        <w:spacing w:after="120"/>
        <w:rPr>
          <w:rFonts w:ascii="Arial Narrow" w:hAnsi="Arial Narrow"/>
        </w:rPr>
      </w:pPr>
      <w:r w:rsidRPr="00C734EE">
        <w:rPr>
          <w:rFonts w:ascii="Arial Narrow" w:hAnsi="Arial Narrow"/>
        </w:rPr>
        <w:t>ARTICLE IX - AMENDMENTS</w:t>
      </w:r>
    </w:p>
    <w:p w14:paraId="499917A7" w14:textId="77777777" w:rsidR="005C0DAD" w:rsidRPr="00C734EE" w:rsidRDefault="00682901">
      <w:pPr>
        <w:spacing w:after="120"/>
        <w:rPr>
          <w:rFonts w:ascii="Arial Narrow" w:hAnsi="Arial Narrow"/>
        </w:rPr>
      </w:pPr>
      <w:r w:rsidRPr="00C734EE">
        <w:rPr>
          <w:rFonts w:ascii="Arial Narrow" w:hAnsi="Arial Narrow"/>
        </w:rPr>
        <w:t>These Bylaws may be amended, altered, or repealed by the Voting Members by majority vote at any regular or special meeting where proper notice has been provided. The text of the proposed change shall be distributed to Voting Members at least ten days before the meeting. Approved amendments shall be recorded with CPC records.</w:t>
      </w:r>
    </w:p>
    <w:p w14:paraId="112D495F" w14:textId="77777777" w:rsidR="005C0DAD" w:rsidRPr="00C734EE" w:rsidRDefault="00682901">
      <w:pPr>
        <w:pStyle w:val="Heading1"/>
        <w:spacing w:after="120"/>
        <w:rPr>
          <w:rFonts w:ascii="Arial Narrow" w:hAnsi="Arial Narrow"/>
        </w:rPr>
      </w:pPr>
      <w:r w:rsidRPr="00C734EE">
        <w:rPr>
          <w:rFonts w:ascii="Arial Narrow" w:hAnsi="Arial Narrow"/>
        </w:rPr>
        <w:t>ARTICLE X - DISSOLUTION</w:t>
      </w:r>
    </w:p>
    <w:p w14:paraId="116483FA" w14:textId="77777777" w:rsidR="005C0DAD" w:rsidRPr="00C734EE" w:rsidRDefault="00682901">
      <w:pPr>
        <w:spacing w:after="120"/>
        <w:rPr>
          <w:rFonts w:ascii="Arial Narrow" w:hAnsi="Arial Narrow"/>
        </w:rPr>
      </w:pPr>
      <w:r w:rsidRPr="00C734EE">
        <w:rPr>
          <w:rFonts w:ascii="Arial Narrow" w:hAnsi="Arial Narrow"/>
        </w:rPr>
        <w:t>CPC may be dissolved only with authorization of the Executive Board at a special meeting called for that purpose and subsequent approval by at least two-thirds (2/3) of Voting Members present and voting. Upon dissolution, assets shall be distributed only for lawful 501(c)(3) exempt purposes or as otherwise required by law. The Executive Board may engage a CPA, attorney, or other qualified adviser to assist with dissolution.</w:t>
      </w:r>
    </w:p>
    <w:p w14:paraId="5827C5B7" w14:textId="77777777" w:rsidR="005C0DAD" w:rsidRPr="00C734EE" w:rsidRDefault="00682901">
      <w:pPr>
        <w:pStyle w:val="Heading1"/>
        <w:spacing w:after="120"/>
        <w:rPr>
          <w:rFonts w:ascii="Arial Narrow" w:hAnsi="Arial Narrow"/>
        </w:rPr>
      </w:pPr>
      <w:r w:rsidRPr="00C734EE">
        <w:rPr>
          <w:rFonts w:ascii="Arial Narrow" w:hAnsi="Arial Narrow"/>
        </w:rPr>
        <w:lastRenderedPageBreak/>
        <w:t>CERTIFICATION</w:t>
      </w:r>
    </w:p>
    <w:p w14:paraId="08D8EAA8" w14:textId="77777777" w:rsidR="005C0DAD" w:rsidRPr="00C734EE" w:rsidRDefault="00682901">
      <w:pPr>
        <w:spacing w:after="120"/>
        <w:rPr>
          <w:rFonts w:ascii="Arial Narrow" w:hAnsi="Arial Narrow"/>
        </w:rPr>
      </w:pPr>
      <w:r w:rsidRPr="00C734EE">
        <w:rPr>
          <w:rFonts w:ascii="Arial Narrow" w:hAnsi="Arial Narrow"/>
        </w:rPr>
        <w:t>The undersigned certify that the foregoing is a true and correct copy of the Bylaws of Crestview Parents' Committee, as adopted or amended by the Voting Members on the date indicated below.</w:t>
      </w:r>
    </w:p>
    <w:p w14:paraId="04AED519" w14:textId="77777777" w:rsidR="005C0DAD" w:rsidRPr="00C734EE" w:rsidRDefault="00682901">
      <w:pPr>
        <w:spacing w:after="120"/>
        <w:rPr>
          <w:rFonts w:ascii="Arial Narrow" w:hAnsi="Arial Narrow"/>
        </w:rPr>
      </w:pPr>
      <w:r w:rsidRPr="00C734EE">
        <w:rPr>
          <w:rFonts w:ascii="Arial Narrow" w:hAnsi="Arial Narrow"/>
        </w:rPr>
        <w:t xml:space="preserve">Elementary School President: ______________________________    Date: </w:t>
      </w:r>
      <w:r w:rsidRPr="00C734EE">
        <w:rPr>
          <w:rFonts w:ascii="Arial Narrow" w:hAnsi="Arial Narrow"/>
        </w:rPr>
        <w:t>__________________</w:t>
      </w:r>
    </w:p>
    <w:p w14:paraId="4231DE0C" w14:textId="77777777" w:rsidR="005C0DAD" w:rsidRPr="00C734EE" w:rsidRDefault="00682901">
      <w:pPr>
        <w:spacing w:after="120"/>
        <w:rPr>
          <w:rFonts w:ascii="Arial Narrow" w:hAnsi="Arial Narrow"/>
        </w:rPr>
      </w:pPr>
      <w:r w:rsidRPr="00C734EE">
        <w:rPr>
          <w:rFonts w:ascii="Arial Narrow" w:hAnsi="Arial Narrow"/>
        </w:rPr>
        <w:t>Middle School President: ______________________________    Date: __________________</w:t>
      </w:r>
    </w:p>
    <w:p w14:paraId="0E205485" w14:textId="77777777" w:rsidR="005C0DAD" w:rsidRPr="00C734EE" w:rsidRDefault="00682901">
      <w:pPr>
        <w:spacing w:after="120"/>
        <w:rPr>
          <w:rFonts w:ascii="Arial Narrow" w:hAnsi="Arial Narrow"/>
        </w:rPr>
      </w:pPr>
      <w:r w:rsidRPr="00C734EE">
        <w:rPr>
          <w:rFonts w:ascii="Arial Narrow" w:hAnsi="Arial Narrow"/>
        </w:rPr>
        <w:t>High School President: ______________________________    Date: __________________</w:t>
      </w:r>
    </w:p>
    <w:p w14:paraId="095723D9" w14:textId="77777777" w:rsidR="005C0DAD" w:rsidRPr="00C734EE" w:rsidRDefault="00682901">
      <w:pPr>
        <w:spacing w:after="120"/>
        <w:rPr>
          <w:rFonts w:ascii="Arial Narrow" w:hAnsi="Arial Narrow"/>
        </w:rPr>
      </w:pPr>
      <w:r w:rsidRPr="00C734EE">
        <w:rPr>
          <w:rFonts w:ascii="Arial Narrow" w:hAnsi="Arial Narrow"/>
        </w:rPr>
        <w:t>Treasurer: ______________________________    Date: __________________</w:t>
      </w:r>
    </w:p>
    <w:p w14:paraId="6F06F1C7" w14:textId="77777777" w:rsidR="005C0DAD" w:rsidRPr="00C734EE" w:rsidRDefault="00682901">
      <w:pPr>
        <w:spacing w:after="120"/>
        <w:rPr>
          <w:rFonts w:ascii="Arial Narrow" w:hAnsi="Arial Narrow"/>
        </w:rPr>
      </w:pPr>
      <w:r w:rsidRPr="00C734EE">
        <w:rPr>
          <w:rFonts w:ascii="Arial Narrow" w:hAnsi="Arial Narrow"/>
        </w:rPr>
        <w:t>Secretary: ______________________________    Date: __________________</w:t>
      </w:r>
    </w:p>
    <w:sectPr w:rsidR="005C0DAD" w:rsidRPr="00C734EE" w:rsidSect="00034616">
      <w:headerReference w:type="default" r:id="rId8"/>
      <w:footerReference w:type="default" r:id="rId9"/>
      <w:pgSz w:w="12240" w:h="15840"/>
      <w:pgMar w:top="504" w:right="792" w:bottom="648" w:left="792" w:header="216"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BED85" w14:textId="77777777" w:rsidR="00682901" w:rsidRDefault="00682901">
      <w:pPr>
        <w:spacing w:after="0" w:line="240" w:lineRule="auto"/>
      </w:pPr>
      <w:r>
        <w:separator/>
      </w:r>
    </w:p>
  </w:endnote>
  <w:endnote w:type="continuationSeparator" w:id="0">
    <w:p w14:paraId="4CDE66DE" w14:textId="77777777" w:rsidR="00682901" w:rsidRDefault="00682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9574" w14:textId="77777777" w:rsidR="005C0DAD" w:rsidRDefault="00682901">
    <w:pPr>
      <w:pStyle w:val="Footer"/>
      <w:jc w:val="center"/>
    </w:pPr>
    <w:r>
      <w:t xml:space="preserve">Page </w:t>
    </w:r>
    <w:r>
      <w:fldChar w:fldCharType="begin"/>
    </w:r>
    <w:r>
      <w:instrText>PAGE</w:instrText>
    </w:r>
    <w:r w:rsidR="00C734EE">
      <w:fldChar w:fldCharType="separate"/>
    </w:r>
    <w:r w:rsidR="00C734E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86B5E" w14:textId="77777777" w:rsidR="00682901" w:rsidRDefault="00682901">
      <w:pPr>
        <w:spacing w:after="0" w:line="240" w:lineRule="auto"/>
      </w:pPr>
      <w:r>
        <w:separator/>
      </w:r>
    </w:p>
  </w:footnote>
  <w:footnote w:type="continuationSeparator" w:id="0">
    <w:p w14:paraId="51AB8435" w14:textId="77777777" w:rsidR="00682901" w:rsidRDefault="00682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B3B50" w14:textId="77777777" w:rsidR="005C0DAD" w:rsidRDefault="00682901">
    <w:pPr>
      <w:pStyle w:val="Header"/>
      <w:jc w:val="center"/>
    </w:pPr>
    <w:r>
      <w:rPr>
        <w:noProof/>
      </w:rPr>
      <w:drawing>
        <wp:inline distT="0" distB="0" distL="0" distR="0" wp14:anchorId="529B8490" wp14:editId="333978B5">
          <wp:extent cx="6675120" cy="8468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c_banner.png"/>
                  <pic:cNvPicPr/>
                </pic:nvPicPr>
                <pic:blipFill>
                  <a:blip r:embed="rId1"/>
                  <a:stretch>
                    <a:fillRect/>
                  </a:stretch>
                </pic:blipFill>
                <pic:spPr>
                  <a:xfrm>
                    <a:off x="0" y="0"/>
                    <a:ext cx="6675120" cy="8468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18310996">
    <w:abstractNumId w:val="8"/>
  </w:num>
  <w:num w:numId="2" w16cid:durableId="1186215086">
    <w:abstractNumId w:val="6"/>
  </w:num>
  <w:num w:numId="3" w16cid:durableId="1973100278">
    <w:abstractNumId w:val="5"/>
  </w:num>
  <w:num w:numId="4" w16cid:durableId="809396683">
    <w:abstractNumId w:val="4"/>
  </w:num>
  <w:num w:numId="5" w16cid:durableId="1998415206">
    <w:abstractNumId w:val="7"/>
  </w:num>
  <w:num w:numId="6" w16cid:durableId="106896647">
    <w:abstractNumId w:val="3"/>
  </w:num>
  <w:num w:numId="7" w16cid:durableId="777405887">
    <w:abstractNumId w:val="2"/>
  </w:num>
  <w:num w:numId="8" w16cid:durableId="13925828">
    <w:abstractNumId w:val="1"/>
  </w:num>
  <w:num w:numId="9" w16cid:durableId="79764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C0DAD"/>
    <w:rsid w:val="00682901"/>
    <w:rsid w:val="00AA1D8D"/>
    <w:rsid w:val="00B47730"/>
    <w:rsid w:val="00B74F11"/>
    <w:rsid w:val="00C734E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3CE996"/>
  <w14:defaultImageDpi w14:val="300"/>
  <w15:docId w15:val="{E58CCE8C-5DF4-492C-A0E8-4A4E7713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c6a3c6d6-20be-440c-baee-405ea02b4934}" enabled="1" method="Standard" siteId="{51d990ea-a0d3-4c05-ae31-d87c6787dd3e}"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2588</Words>
  <Characters>14753</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17307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Jaimie Bisher</cp:lastModifiedBy>
  <cp:revision>2</cp:revision>
  <dcterms:created xsi:type="dcterms:W3CDTF">2026-06-30T18:20:00Z</dcterms:created>
  <dcterms:modified xsi:type="dcterms:W3CDTF">2026-06-30T18:20:00Z</dcterms:modified>
  <cp:category/>
</cp:coreProperties>
</file>